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07" w:rsidRDefault="00932F07" w:rsidP="0074479B">
      <w:pPr>
        <w:spacing w:after="0" w:line="240" w:lineRule="auto"/>
        <w:jc w:val="center"/>
        <w:outlineLvl w:val="0"/>
        <w:rPr>
          <w:rFonts w:ascii="Baskerville Old Face" w:eastAsia="Times New Roman" w:hAnsi="Baskerville Old Face" w:cs="Arial"/>
          <w:b/>
          <w:smallCaps/>
          <w:sz w:val="28"/>
          <w:szCs w:val="28"/>
          <w:lang w:eastAsia="es-MX"/>
        </w:rPr>
      </w:pPr>
      <w:r w:rsidRPr="00932F07">
        <w:rPr>
          <w:rFonts w:ascii="Baskerville Old Face" w:eastAsia="Times New Roman" w:hAnsi="Baskerville Old Face" w:cs="Arial"/>
          <w:b/>
          <w:smallCaps/>
          <w:sz w:val="28"/>
          <w:szCs w:val="28"/>
          <w:lang w:eastAsia="es-MX"/>
        </w:rPr>
        <w:t>LEY ESTATAL PARA LA PROTECCIÓN DE PERIODISTAS Y PERSONAS DEFENSORAS DE DERECHOS HUMANOS.</w:t>
      </w:r>
    </w:p>
    <w:p w:rsidR="00234B5D" w:rsidRPr="00234B5D" w:rsidRDefault="00234B5D" w:rsidP="00234B5D">
      <w:pPr>
        <w:spacing w:after="0"/>
        <w:jc w:val="center"/>
        <w:rPr>
          <w:rFonts w:eastAsia="Calibri" w:cs="Arial"/>
          <w:sz w:val="16"/>
          <w:szCs w:val="16"/>
        </w:rPr>
      </w:pPr>
      <w:r>
        <w:rPr>
          <w:rFonts w:eastAsia="Calibri" w:cs="Arial"/>
          <w:sz w:val="16"/>
          <w:szCs w:val="16"/>
        </w:rPr>
        <w:t xml:space="preserve">PUBLICADO EN EL </w:t>
      </w:r>
      <w:r w:rsidRPr="00234B5D">
        <w:rPr>
          <w:rFonts w:eastAsia="Calibri" w:cs="Arial"/>
          <w:sz w:val="16"/>
          <w:szCs w:val="16"/>
        </w:rPr>
        <w:t>PERIÓDICO OFICIAL 103 DE FECHA 25 DE DICIEMBRE DE 2014.</w:t>
      </w:r>
      <w:r w:rsidRPr="00234B5D">
        <w:rPr>
          <w:rFonts w:eastAsia="Calibri" w:cs="Arial"/>
          <w:sz w:val="16"/>
          <w:szCs w:val="16"/>
        </w:rPr>
        <w:t xml:space="preserve"> </w:t>
      </w:r>
      <w:r>
        <w:rPr>
          <w:rFonts w:eastAsia="Calibri" w:cs="Arial"/>
          <w:sz w:val="16"/>
          <w:szCs w:val="16"/>
        </w:rPr>
        <w:t>DECRETO 308, LXVI LEGISLATURA.</w:t>
      </w:r>
    </w:p>
    <w:p w:rsidR="00234B5D" w:rsidRPr="0074479B" w:rsidRDefault="00234B5D" w:rsidP="00234B5D">
      <w:pPr>
        <w:spacing w:after="0" w:line="240" w:lineRule="auto"/>
        <w:jc w:val="center"/>
        <w:outlineLvl w:val="0"/>
        <w:rPr>
          <w:rFonts w:ascii="Baskerville Old Face" w:eastAsia="Times New Roman" w:hAnsi="Baskerville Old Face" w:cs="Arial"/>
          <w:b/>
          <w:smallCaps/>
          <w:sz w:val="28"/>
          <w:szCs w:val="28"/>
          <w:lang w:eastAsia="es-MX"/>
        </w:rPr>
      </w:pP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CAPÍTULO I</w:t>
      </w: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Disposiciones generales</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932F07" w:rsidRPr="00E82C3E" w:rsidRDefault="00234B5D" w:rsidP="00234B5D">
      <w:pPr>
        <w:autoSpaceDE w:val="0"/>
        <w:autoSpaceDN w:val="0"/>
        <w:adjustRightInd w:val="0"/>
        <w:spacing w:after="0" w:line="240" w:lineRule="auto"/>
        <w:jc w:val="both"/>
        <w:outlineLvl w:val="0"/>
        <w:rPr>
          <w:rFonts w:ascii="Arial" w:eastAsia="Calibri" w:hAnsi="Arial" w:cs="Arial"/>
          <w:color w:val="000000"/>
        </w:rPr>
      </w:pPr>
      <w:r w:rsidRPr="00E82C3E">
        <w:rPr>
          <w:rFonts w:ascii="Arial" w:eastAsia="Calibri" w:hAnsi="Arial" w:cs="Arial"/>
          <w:b/>
          <w:color w:val="000000"/>
        </w:rPr>
        <w:t>ARTÍCULO 1.</w:t>
      </w:r>
      <w:r w:rsidRPr="00E82C3E">
        <w:rPr>
          <w:rFonts w:ascii="Arial" w:eastAsia="Calibri" w:hAnsi="Arial" w:cs="Arial"/>
          <w:color w:val="000000"/>
        </w:rPr>
        <w:t xml:space="preserve"> </w:t>
      </w:r>
      <w:r w:rsidR="00932F07" w:rsidRPr="00E82C3E">
        <w:rPr>
          <w:rFonts w:ascii="Arial" w:eastAsia="Calibri" w:hAnsi="Arial" w:cs="Arial"/>
          <w:color w:val="000000"/>
        </w:rPr>
        <w:t xml:space="preserve">La presente Ley es de orden público, interés social y de observancia general en todo el territorio del Estado de Durango. </w:t>
      </w:r>
    </w:p>
    <w:p w:rsidR="00932F07" w:rsidRPr="00E82C3E" w:rsidRDefault="00932F07" w:rsidP="00234B5D">
      <w:pPr>
        <w:autoSpaceDE w:val="0"/>
        <w:autoSpaceDN w:val="0"/>
        <w:adjustRightInd w:val="0"/>
        <w:spacing w:after="0" w:line="240" w:lineRule="auto"/>
        <w:jc w:val="both"/>
        <w:outlineLvl w:val="0"/>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outlineLvl w:val="0"/>
        <w:rPr>
          <w:rFonts w:ascii="Arial" w:eastAsia="Calibri" w:hAnsi="Arial" w:cs="Arial"/>
          <w:color w:val="000000"/>
        </w:rPr>
      </w:pPr>
      <w:r w:rsidRPr="00E82C3E">
        <w:rPr>
          <w:rFonts w:ascii="Arial" w:eastAsia="Calibri" w:hAnsi="Arial" w:cs="Arial"/>
          <w:color w:val="000000"/>
        </w:rPr>
        <w:t>Tiene por objeto establecer la normatividad local de cooperación del Estado con la Federación, acorde con lo establecido en la Ley para la Protección de Personas Defensoras de Derechos Humanos y Periodistas, para lograr la implementación y operación de las Medidas de Prevención, Medidas Preventivas y Medidas Urgentes de Protección que garanticen la vida, integridad, libertad y seguridad de las personas que se encuentren en situación de riesgo como consecuencia de la defensa o promoción de los derechos humanos, y del ejercicio de la libertad de expresión y el periodismo; las atribuciones propias del Estado en la materia; así como los derechos de las y los periodistas.</w:t>
      </w:r>
    </w:p>
    <w:p w:rsidR="00932F07" w:rsidRPr="00E82C3E" w:rsidRDefault="00932F07" w:rsidP="00234B5D">
      <w:pPr>
        <w:autoSpaceDE w:val="0"/>
        <w:autoSpaceDN w:val="0"/>
        <w:adjustRightInd w:val="0"/>
        <w:spacing w:after="0" w:line="240" w:lineRule="auto"/>
        <w:jc w:val="both"/>
        <w:outlineLvl w:val="0"/>
        <w:rPr>
          <w:rFonts w:ascii="Arial" w:eastAsia="Calibri" w:hAnsi="Arial" w:cs="Arial"/>
          <w:color w:val="000000"/>
        </w:rPr>
      </w:pPr>
    </w:p>
    <w:p w:rsidR="00932F07" w:rsidRPr="00E82C3E" w:rsidRDefault="00234B5D"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2.</w:t>
      </w:r>
      <w:r w:rsidRPr="00E82C3E">
        <w:rPr>
          <w:rFonts w:ascii="Arial" w:eastAsia="Calibri" w:hAnsi="Arial" w:cs="Arial"/>
          <w:color w:val="000000"/>
        </w:rPr>
        <w:t xml:space="preserve"> </w:t>
      </w:r>
      <w:r w:rsidR="00932F07" w:rsidRPr="00E82C3E">
        <w:rPr>
          <w:rFonts w:ascii="Arial" w:eastAsia="Calibri" w:hAnsi="Arial" w:cs="Arial"/>
          <w:color w:val="000000"/>
        </w:rPr>
        <w:t>Para los efectos de esta Ley se entenderá por:</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Agresiones:</w:t>
      </w:r>
      <w:r w:rsidRPr="00E82C3E">
        <w:rPr>
          <w:rFonts w:ascii="Arial" w:eastAsia="Calibri" w:hAnsi="Arial" w:cs="Arial"/>
          <w:color w:val="000000"/>
        </w:rPr>
        <w:t xml:space="preserve"> Daño a la integridad física o psicológica, amenaza, hostigamiento o intimidación que por el ejercicio de su actividad sufran las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Beneficiario:</w:t>
      </w:r>
      <w:r w:rsidRPr="00E82C3E">
        <w:rPr>
          <w:rFonts w:ascii="Arial" w:eastAsia="Calibri" w:hAnsi="Arial" w:cs="Arial"/>
          <w:color w:val="000000"/>
        </w:rPr>
        <w:t xml:space="preserve"> Persona a la que se le otorga las Medidas Preventivas, Medidas de Protección o Medidas Urgentes de Protección a que se refiere esta Ley.</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La Coordinación:</w:t>
      </w:r>
      <w:r w:rsidRPr="00E82C3E">
        <w:rPr>
          <w:rFonts w:ascii="Arial" w:eastAsia="Calibri" w:hAnsi="Arial" w:cs="Arial"/>
          <w:color w:val="000000"/>
        </w:rPr>
        <w:t xml:space="preserve"> Coordinación Ejecutiva Nacional.</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Ley Federal:</w:t>
      </w:r>
      <w:r w:rsidRPr="00E82C3E">
        <w:rPr>
          <w:rFonts w:ascii="Arial" w:eastAsia="Calibri" w:hAnsi="Arial" w:cs="Arial"/>
          <w:color w:val="000000"/>
        </w:rPr>
        <w:t xml:space="preserve"> Ley para la Protección a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Mecanismo:</w:t>
      </w:r>
      <w:r w:rsidRPr="00E82C3E">
        <w:rPr>
          <w:rFonts w:ascii="Arial" w:eastAsia="Calibri" w:hAnsi="Arial" w:cs="Arial"/>
          <w:color w:val="000000"/>
        </w:rPr>
        <w:t xml:space="preserve"> Mecanismo para la Protección de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Medidas de Prevención:</w:t>
      </w:r>
      <w:r w:rsidRPr="00E82C3E">
        <w:rPr>
          <w:rFonts w:ascii="Arial" w:eastAsia="Calibri" w:hAnsi="Arial" w:cs="Arial"/>
          <w:color w:val="000000"/>
        </w:rPr>
        <w:t xml:space="preserve"> Conjunto de acciones y medios encaminados a desarrollar políticas públicas y programas con el objetivo de reducir los factores de riesgo que favorecen las agresiones contra Personas Defensoras de Derechos Humanos y Periodistas, así como para combatir las causas que las producen y generar garantías de no repetición.</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lastRenderedPageBreak/>
        <w:t>Medidas Preventivas:</w:t>
      </w:r>
      <w:r w:rsidRPr="00E82C3E">
        <w:rPr>
          <w:rFonts w:ascii="Arial" w:eastAsia="Calibri" w:hAnsi="Arial" w:cs="Arial"/>
          <w:color w:val="000000"/>
        </w:rPr>
        <w:t xml:space="preserve"> Conjunto de acciones y medios a favor del beneficiario para evitar la consumación de las agresiones.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Medidas de Protección:</w:t>
      </w:r>
      <w:r w:rsidRPr="00E82C3E">
        <w:rPr>
          <w:rFonts w:ascii="Arial" w:eastAsia="Calibri" w:hAnsi="Arial" w:cs="Arial"/>
          <w:color w:val="000000"/>
        </w:rPr>
        <w:t xml:space="preserve"> Conjunto de acciones y medios de seguridad para enfrentar el riesgo y proteger los derechos a la vida, integridad, libertad y seguridad del beneficiario.</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Medidas Urgentes de Protección:</w:t>
      </w:r>
      <w:r w:rsidRPr="00E82C3E">
        <w:rPr>
          <w:rFonts w:ascii="Arial" w:eastAsia="Calibri" w:hAnsi="Arial" w:cs="Arial"/>
          <w:color w:val="000000"/>
        </w:rPr>
        <w:t xml:space="preserve"> Conjunto de acciones y medios para resguardar, de manera inmediata, la vida, la integridad y la libertad del beneficiario.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Oficina Local:</w:t>
      </w:r>
      <w:r w:rsidRPr="00E82C3E">
        <w:rPr>
          <w:rFonts w:ascii="Arial" w:eastAsia="Calibri" w:hAnsi="Arial" w:cs="Arial"/>
          <w:color w:val="000000"/>
        </w:rPr>
        <w:t xml:space="preserve"> Oficina Local de Coordinación y Enlace para la Protección de Periodistas y Personas Defensoras de Derechos Humanos.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Peticionario:</w:t>
      </w:r>
      <w:r w:rsidRPr="00E82C3E">
        <w:rPr>
          <w:rFonts w:ascii="Arial" w:eastAsia="Calibri" w:hAnsi="Arial" w:cs="Arial"/>
          <w:color w:val="000000"/>
        </w:rPr>
        <w:t xml:space="preserve"> Persona que solicita Medidas Preventivas, Medidas de Protección o Medidas Urgentes de Protección ante el Mecanismo.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Periodistas:</w:t>
      </w:r>
      <w:r w:rsidRPr="00E82C3E">
        <w:rPr>
          <w:rFonts w:ascii="Arial" w:eastAsia="Calibri" w:hAnsi="Arial" w:cs="Arial"/>
          <w:color w:val="000000"/>
        </w:rPr>
        <w:t xml:space="preserve"> Las personas físicas, así como medios de comunicación y difusión públicos, comunitarios, privados, independientes, universitarios, experimentales o de cualquier otra índole cuyo trabajo consiste en recabar, generar, procesar, editar, comentar, opinar, difundir, publicar o proveer información, a través de cualquier medio de difusión y comunicación que puede ser impreso, radioeléctrico, digital o imagen.</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Persona Defensora de Derechos Humanos:</w:t>
      </w:r>
      <w:r w:rsidRPr="00E82C3E">
        <w:rPr>
          <w:rFonts w:ascii="Arial" w:eastAsia="Calibri" w:hAnsi="Arial" w:cs="Arial"/>
          <w:color w:val="000000"/>
        </w:rPr>
        <w:t xml:space="preserve"> Las personas físicas que actúen individualmente o como integrantes de un grupo, organización o movimiento social, así como personas morales, grupos, organizaciones o movimientos sociales cuya finalidad sea la promoción o defensa de los derechos humanos.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Procedimiento Extraordinario</w:t>
      </w:r>
      <w:r w:rsidRPr="00E82C3E">
        <w:rPr>
          <w:rFonts w:ascii="Arial" w:eastAsia="Calibri" w:hAnsi="Arial" w:cs="Arial"/>
          <w:color w:val="000000"/>
        </w:rPr>
        <w:t>: Procedimiento que deriva en Medidas Urgentes de Protección con el fin de preservar la vida e integridad del beneficiario.</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234B5D" w:rsidRDefault="00234B5D" w:rsidP="00234B5D">
      <w:pPr>
        <w:autoSpaceDE w:val="0"/>
        <w:autoSpaceDN w:val="0"/>
        <w:adjustRightInd w:val="0"/>
        <w:spacing w:after="0" w:line="240" w:lineRule="auto"/>
        <w:jc w:val="center"/>
        <w:rPr>
          <w:rFonts w:ascii="Arial" w:eastAsia="Calibri" w:hAnsi="Arial" w:cs="Arial"/>
          <w:b/>
          <w:bCs/>
          <w:caps/>
          <w:color w:val="000000"/>
        </w:rPr>
      </w:pP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CAPÍTULO II</w:t>
      </w: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caps/>
          <w:color w:val="000000"/>
        </w:rPr>
        <w:t>Oficina Local de Coordinación y Enlace para la Protección de Periodistas y Personas Defensoras de Derechos Humanos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234B5D"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3.</w:t>
      </w:r>
      <w:r w:rsidRPr="00E82C3E">
        <w:rPr>
          <w:rFonts w:ascii="Arial" w:eastAsia="Calibri" w:hAnsi="Arial" w:cs="Arial"/>
          <w:color w:val="000000"/>
        </w:rPr>
        <w:t xml:space="preserve"> </w:t>
      </w:r>
      <w:r w:rsidR="00932F07" w:rsidRPr="00E82C3E">
        <w:rPr>
          <w:rFonts w:ascii="Arial" w:eastAsia="Calibri" w:hAnsi="Arial" w:cs="Arial"/>
          <w:color w:val="000000"/>
        </w:rPr>
        <w:t>La Oficina Local de Coordinación y Enlace para la Protección de Periodistas y Personas Defensoras de Derechos Humanos es el área del Gobierno del Estado, perteneciente a la Secretaría General de Gobierno, encargada de coordinarse con el Mecanismo para el cumplimiento del objeto de esta Ley, así como de coordinar políticas públicas y acciones locales para la protección a los periodistas y personas defensoras de derechos humanos.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4.</w:t>
      </w:r>
      <w:r w:rsidRPr="00E82C3E">
        <w:rPr>
          <w:rFonts w:ascii="Arial" w:eastAsia="Calibri" w:hAnsi="Arial" w:cs="Arial"/>
          <w:color w:val="000000"/>
        </w:rPr>
        <w:t xml:space="preserve"> La Oficina Local de Coordinación y Enlace contará con un Encargado General, así como con los apoyos técnicos y recursos necesarios para el cumplimiento de sus atribuciones.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234B5D"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lastRenderedPageBreak/>
        <w:t xml:space="preserve">ARTÍCULO 5. </w:t>
      </w:r>
      <w:r w:rsidR="00932F07" w:rsidRPr="00E82C3E">
        <w:rPr>
          <w:rFonts w:ascii="Arial" w:eastAsia="Calibri" w:hAnsi="Arial" w:cs="Arial"/>
          <w:color w:val="000000"/>
        </w:rPr>
        <w:t>El Encargado General de la Oficina Local de Coordinación y Enlace será designado por el Secretario General de Gobierno y fungirá como enlace con el Mecanismo para efectos de coordinación y cumplimiento de convenio.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6</w:t>
      </w:r>
      <w:r w:rsidR="00932F07" w:rsidRPr="00E82C3E">
        <w:rPr>
          <w:rFonts w:ascii="Arial" w:eastAsia="Calibri" w:hAnsi="Arial" w:cs="Arial"/>
          <w:b/>
          <w:color w:val="000000"/>
        </w:rPr>
        <w:t>.</w:t>
      </w:r>
      <w:r w:rsidR="00932F07" w:rsidRPr="00E82C3E">
        <w:rPr>
          <w:rFonts w:ascii="Arial" w:eastAsia="Calibri" w:hAnsi="Arial" w:cs="Arial"/>
          <w:color w:val="000000"/>
        </w:rPr>
        <w:t xml:space="preserve"> La Oficina Local de Coordinación y Enlace conformará una lista de enlaces operativos de las diversas dependencias locales y de las asociaciones de periodistas en el Estado, con las cuales se coordinará a efecto de cumplir con los fines de protección de periodistas.</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bCs/>
          <w:caps/>
          <w:color w:val="000000"/>
        </w:rPr>
      </w:pPr>
      <w:r w:rsidRPr="00E82C3E">
        <w:rPr>
          <w:rFonts w:ascii="Arial" w:eastAsia="Calibri" w:hAnsi="Arial" w:cs="Arial"/>
          <w:bCs/>
          <w:color w:val="000000"/>
        </w:rPr>
        <w:t>Para el caso de las personas defensoras de derechos humanos, se establecerá coordinación permanente con la Comisión Estatal de Derechos Humanos, así como con las organizaciones encargadas de la defensa y promoción de los derechos humanos debidamente registradas ante esta.</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8E358B" w:rsidRDefault="008E358B" w:rsidP="00234B5D">
      <w:pPr>
        <w:autoSpaceDE w:val="0"/>
        <w:autoSpaceDN w:val="0"/>
        <w:adjustRightInd w:val="0"/>
        <w:spacing w:after="0" w:line="240" w:lineRule="auto"/>
        <w:jc w:val="center"/>
        <w:rPr>
          <w:rFonts w:ascii="Arial" w:eastAsia="Calibri" w:hAnsi="Arial" w:cs="Arial"/>
          <w:b/>
          <w:bCs/>
          <w:caps/>
          <w:color w:val="000000"/>
        </w:rPr>
      </w:pP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CAPÍTULO III</w:t>
      </w:r>
    </w:p>
    <w:p w:rsidR="00932F07" w:rsidRPr="00E82C3E" w:rsidRDefault="00932F07" w:rsidP="00234B5D">
      <w:pPr>
        <w:autoSpaceDE w:val="0"/>
        <w:autoSpaceDN w:val="0"/>
        <w:adjustRightInd w:val="0"/>
        <w:spacing w:after="0" w:line="240" w:lineRule="auto"/>
        <w:jc w:val="center"/>
        <w:rPr>
          <w:rFonts w:ascii="Arial" w:eastAsia="Calibri" w:hAnsi="Arial" w:cs="Arial"/>
          <w:b/>
          <w:caps/>
          <w:color w:val="000000"/>
        </w:rPr>
      </w:pPr>
      <w:r w:rsidRPr="00E82C3E">
        <w:rPr>
          <w:rFonts w:ascii="Arial" w:eastAsia="Calibri" w:hAnsi="Arial" w:cs="Arial"/>
          <w:b/>
          <w:caps/>
          <w:color w:val="000000"/>
        </w:rPr>
        <w:t>Coordinación PARA LA PROTECCIÓN</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7.</w:t>
      </w:r>
      <w:r w:rsidRPr="00E82C3E">
        <w:rPr>
          <w:rFonts w:ascii="Arial" w:eastAsia="Calibri" w:hAnsi="Arial" w:cs="Arial"/>
          <w:color w:val="000000"/>
        </w:rPr>
        <w:t xml:space="preserve"> </w:t>
      </w:r>
      <w:r w:rsidR="00932F07" w:rsidRPr="00E82C3E">
        <w:rPr>
          <w:rFonts w:ascii="Arial" w:eastAsia="Calibri" w:hAnsi="Arial" w:cs="Arial"/>
          <w:color w:val="000000"/>
        </w:rPr>
        <w:t>A La Oficina Local de Coordinación y Enlace le corresponde prioritariamente:</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Asegurar que se ejecuten las Medidas Urgentes de protección, por parte de las dependencias correspondientes, que le sean solicitadas al Estado por parte de la Coordinación Ejecutiva del Mecanismo, de acuerdo con los términos y plazos establecidos en la Ley para la Protección de Personas Defensoras de Derechos Humanos y Periodistas, así como en su reglamento.</w:t>
      </w:r>
    </w:p>
    <w:p w:rsidR="00932F07" w:rsidRPr="00E82C3E" w:rsidRDefault="00932F07" w:rsidP="00234B5D">
      <w:pPr>
        <w:spacing w:after="0" w:line="240" w:lineRule="auto"/>
        <w:jc w:val="both"/>
        <w:rPr>
          <w:rFonts w:ascii="Arial" w:eastAsia="Calibri" w:hAnsi="Arial" w:cs="Arial"/>
          <w:color w:val="000000"/>
        </w:rPr>
      </w:pPr>
    </w:p>
    <w:p w:rsidR="00932F07" w:rsidRPr="00E82C3E" w:rsidRDefault="00932F07" w:rsidP="00234B5D">
      <w:pPr>
        <w:numPr>
          <w:ilvl w:val="0"/>
          <w:numId w:val="1"/>
        </w:numPr>
        <w:spacing w:after="0" w:line="240" w:lineRule="auto"/>
        <w:contextualSpacing/>
        <w:jc w:val="both"/>
        <w:rPr>
          <w:rFonts w:ascii="Arial" w:eastAsia="Calibri" w:hAnsi="Arial" w:cs="Arial"/>
          <w:color w:val="000000"/>
        </w:rPr>
      </w:pPr>
      <w:r w:rsidRPr="00E82C3E">
        <w:rPr>
          <w:rFonts w:ascii="Arial" w:eastAsia="Calibri" w:hAnsi="Arial" w:cs="Arial"/>
          <w:color w:val="000000"/>
        </w:rPr>
        <w:t>Asegurar el cumplimiento de las Medidas Preventivas y las Medidas de Protección, que se emitan en favor de los Beneficiarios que se encuentren en el Estado de Durango, de conformidad con los acuerdos y resoluciones de la Junta de Gobierno del Mecanismo, de acuerdo con los términos y plazos establecidos en la Ley para la Protección de Personas Defensoras de Derechos Humanos y Periodistas, así como en su reglamento.</w:t>
      </w:r>
    </w:p>
    <w:p w:rsidR="00932F07" w:rsidRPr="00E82C3E" w:rsidRDefault="00932F07" w:rsidP="00234B5D">
      <w:pPr>
        <w:spacing w:after="0" w:line="240" w:lineRule="auto"/>
        <w:jc w:val="both"/>
        <w:rPr>
          <w:rFonts w:ascii="Arial" w:eastAsia="Calibri" w:hAnsi="Arial" w:cs="Arial"/>
          <w:color w:val="000000"/>
        </w:rPr>
      </w:pPr>
    </w:p>
    <w:p w:rsidR="00932F07" w:rsidRPr="00E82C3E" w:rsidRDefault="00932F07" w:rsidP="00234B5D">
      <w:pPr>
        <w:numPr>
          <w:ilvl w:val="0"/>
          <w:numId w:val="1"/>
        </w:numPr>
        <w:spacing w:after="0" w:line="240" w:lineRule="auto"/>
        <w:contextualSpacing/>
        <w:jc w:val="both"/>
        <w:rPr>
          <w:rFonts w:ascii="Arial" w:eastAsia="Calibri" w:hAnsi="Arial" w:cs="Arial"/>
          <w:color w:val="000000"/>
        </w:rPr>
      </w:pPr>
      <w:r w:rsidRPr="00E82C3E">
        <w:rPr>
          <w:rFonts w:ascii="Arial" w:eastAsia="Calibri" w:hAnsi="Arial" w:cs="Arial"/>
          <w:color w:val="000000"/>
        </w:rPr>
        <w:t>Realizar el seguimiento puntual de las Medidas de Prevención, Medidas Preventivas; Medidas de Protección y Medidas Urgentes de Protección implementadas en el Estado de Durango.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Participar, previo consentimiento del Beneficiario e invitación de la Junta de Gobierno del Mecanismo, en las sesiones en que se discutan casos relacionados con el Estado de Durango.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Implementar, en caso dado, los protocolos, manuales y, en general, los instrumentos que contengan las mejores prácticas disponibles para el cumplimiento del objeto de la presente Ley, que les sean facilitados por la Coordinación Ejecutiva del Mecanismo.</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lastRenderedPageBreak/>
        <w:t>ARTÍCULO 8.</w:t>
      </w:r>
      <w:r w:rsidRPr="00E82C3E">
        <w:rPr>
          <w:rFonts w:ascii="Arial" w:eastAsia="Calibri" w:hAnsi="Arial" w:cs="Arial"/>
          <w:color w:val="000000"/>
        </w:rPr>
        <w:t xml:space="preserve"> </w:t>
      </w:r>
      <w:r w:rsidR="00932F07" w:rsidRPr="00E82C3E">
        <w:rPr>
          <w:rFonts w:ascii="Arial" w:eastAsia="Calibri" w:hAnsi="Arial" w:cs="Arial"/>
          <w:color w:val="000000"/>
        </w:rPr>
        <w:t>En la ejecución, cumplimiento y seguimiento de las Medidas de Prevención, Medidas Preventivas, Medidas de Protección y Medidas Urgentes de Protección implementadas en el Estado, la Oficina Local de Coordinación y Enlace, así como las dependencias que llegaren a intervenir, se guiarán por los principios de celeridad y eficacia.</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9.</w:t>
      </w:r>
      <w:r w:rsidRPr="00E82C3E">
        <w:rPr>
          <w:rFonts w:ascii="Arial" w:eastAsia="Calibri" w:hAnsi="Arial" w:cs="Arial"/>
          <w:color w:val="000000"/>
        </w:rPr>
        <w:t xml:space="preserve"> </w:t>
      </w:r>
      <w:r w:rsidR="00932F07" w:rsidRPr="00E82C3E">
        <w:rPr>
          <w:rFonts w:ascii="Arial" w:eastAsia="Calibri" w:hAnsi="Arial" w:cs="Arial"/>
          <w:color w:val="000000"/>
        </w:rPr>
        <w:t>En la ejecución, cumplimiento y seguimiento de las Medidas Preventivas, las Medidas de Protección y las Medidas Urgentes de Protección, la Oficina Local de Coordinación y Enlace así como las dependencias que en su caso correspondan deberán cumplir estrictamente con los criterios, estándares y directrices en la ejecución de las Medidas, establecidos en la Ley para la Protección de las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10</w:t>
      </w:r>
      <w:r w:rsidR="00932F07" w:rsidRPr="00E82C3E">
        <w:rPr>
          <w:rFonts w:ascii="Arial" w:eastAsia="Calibri" w:hAnsi="Arial" w:cs="Arial"/>
          <w:b/>
          <w:color w:val="000000"/>
        </w:rPr>
        <w:t>.</w:t>
      </w:r>
      <w:r w:rsidR="00932F07" w:rsidRPr="00E82C3E">
        <w:rPr>
          <w:rFonts w:ascii="Arial" w:eastAsia="Calibri" w:hAnsi="Arial" w:cs="Arial"/>
          <w:color w:val="000000"/>
        </w:rPr>
        <w:t xml:space="preserve"> La Oficina Local de Coordinación y Enlace y los demás órganos del gobierno estatal que correspondan se coordinarán entre sí, y con el Mecanismo en dado caso, de conformidad con sus respectivas atribuciones y en el ámbito de sus competencias, para las siguientes acciones adicionales conjuntas: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Investigar y sancionar las agresiones de las que sean objeto las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Recopilar y analizar toda la información necesaria para evitar agresiones potenciales a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Desarrollar e implementar Medidas de Prevención para el diseño de sistemas de alerta temprana y planes de contingencia con la finalidad de evitar potenciales agresiones.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Promover las reformas y adiciones necesarias en la legislación para mejorar la situación de las personas defensoras de los derechos humanos y periodistas, así como las acciones tendientes a desarrollar y consolidar métodos locales de evaluación, ejecución y seguimiento de protección.</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Promover el reconocimiento público y social de la labor de las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Intercambiar información y experiencias técnicas, así como coordinarse a efectos de capacitación.</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Promover el estudio, análisis, investigación y desarrollo de estrategias, acciones, sistemas y metodologías que incorporen las mejores prácticas de prevención y protección.</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2"/>
        </w:numPr>
        <w:autoSpaceDE w:val="0"/>
        <w:autoSpaceDN w:val="0"/>
        <w:adjustRightInd w:val="0"/>
        <w:spacing w:after="0" w:line="240" w:lineRule="auto"/>
        <w:contextualSpacing/>
        <w:jc w:val="both"/>
        <w:rPr>
          <w:rFonts w:ascii="Arial" w:eastAsia="Calibri" w:hAnsi="Arial" w:cs="Arial"/>
          <w:color w:val="000000"/>
        </w:rPr>
      </w:pPr>
      <w:r w:rsidRPr="00E82C3E">
        <w:rPr>
          <w:rFonts w:ascii="Arial" w:eastAsia="Calibri" w:hAnsi="Arial" w:cs="Arial"/>
          <w:color w:val="000000"/>
        </w:rPr>
        <w:t>Realizar los demás actos necesarios para el cumplimiento del objeto de esta Ley.</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lastRenderedPageBreak/>
        <w:t>ARTÍCULO 11.</w:t>
      </w:r>
      <w:r w:rsidRPr="00E82C3E">
        <w:rPr>
          <w:rFonts w:ascii="Arial" w:eastAsia="Calibri" w:hAnsi="Arial" w:cs="Arial"/>
          <w:color w:val="000000"/>
        </w:rPr>
        <w:t xml:space="preserve"> </w:t>
      </w:r>
      <w:r w:rsidR="00932F07" w:rsidRPr="00E82C3E">
        <w:rPr>
          <w:rFonts w:ascii="Arial" w:eastAsia="Calibri" w:hAnsi="Arial" w:cs="Arial"/>
          <w:color w:val="000000"/>
        </w:rPr>
        <w:t>En caso de que se llegasen a configurar hechos que sean posiblemente constitutivos de delito hacia periodistas y/o personas defensoras de derechos humanos, la Oficina Local de Coordinación y Enlace colaborará, en la medida de sus atribuciones, en lo necesario con la Fiscalía General del Estado.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De igual forma la Oficina Local de Coordinación y Enlace se coordinará con la Fiscalía, a fin de programar proyectos de capacitación a ministerios públicos, así como a los cuerpos de investigación que correspondan en materia de agresiones en contra de periodistas y personas defensoras de derechos humanos.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803E25"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12.</w:t>
      </w:r>
      <w:r w:rsidRPr="00E82C3E">
        <w:rPr>
          <w:rFonts w:ascii="Arial" w:eastAsia="Calibri" w:hAnsi="Arial" w:cs="Arial"/>
          <w:color w:val="000000"/>
        </w:rPr>
        <w:t xml:space="preserve"> </w:t>
      </w:r>
      <w:r w:rsidR="00932F07" w:rsidRPr="00E82C3E">
        <w:rPr>
          <w:rFonts w:ascii="Arial" w:eastAsia="Calibri" w:hAnsi="Arial" w:cs="Arial"/>
          <w:color w:val="000000"/>
        </w:rPr>
        <w:t>La Oficina Local de Coordinación y Enlace buscará establecer convenios de colaboración con organismos públicos y privados para fomentar la protección a periodistas y personas defensoras de derechos humanos, así como para implementar acciones de prevención.</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8E358B" w:rsidRDefault="008E358B" w:rsidP="00234B5D">
      <w:pPr>
        <w:autoSpaceDE w:val="0"/>
        <w:autoSpaceDN w:val="0"/>
        <w:adjustRightInd w:val="0"/>
        <w:spacing w:after="0" w:line="240" w:lineRule="auto"/>
        <w:jc w:val="center"/>
        <w:rPr>
          <w:rFonts w:ascii="Arial" w:eastAsia="Calibri" w:hAnsi="Arial" w:cs="Arial"/>
          <w:b/>
          <w:bCs/>
          <w:caps/>
          <w:color w:val="000000"/>
        </w:rPr>
      </w:pP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CAPÍTULO IV</w:t>
      </w:r>
    </w:p>
    <w:p w:rsidR="00932F07" w:rsidRPr="00E82C3E" w:rsidRDefault="00932F07" w:rsidP="00234B5D">
      <w:pPr>
        <w:autoSpaceDE w:val="0"/>
        <w:autoSpaceDN w:val="0"/>
        <w:adjustRightInd w:val="0"/>
        <w:spacing w:after="0" w:line="240" w:lineRule="auto"/>
        <w:jc w:val="center"/>
        <w:rPr>
          <w:rFonts w:ascii="Arial" w:eastAsia="Calibri" w:hAnsi="Arial" w:cs="Arial"/>
          <w:b/>
          <w:bCs/>
          <w:color w:val="000000"/>
        </w:rPr>
      </w:pPr>
      <w:r w:rsidRPr="00E82C3E">
        <w:rPr>
          <w:rFonts w:ascii="Arial" w:eastAsia="Calibri" w:hAnsi="Arial" w:cs="Arial"/>
          <w:b/>
          <w:bCs/>
          <w:color w:val="000000"/>
        </w:rPr>
        <w:t>DE LOS DERECHOS DE LOS PERIODISTAS</w:t>
      </w: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bCs/>
          <w:color w:val="000000"/>
        </w:rPr>
        <w:t xml:space="preserve"> </w:t>
      </w: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bCs/>
          <w:color w:val="000000"/>
        </w:rPr>
        <w:t xml:space="preserve">ARTÍCULO 13. </w:t>
      </w:r>
      <w:r w:rsidR="00932F07" w:rsidRPr="00E82C3E">
        <w:rPr>
          <w:rFonts w:ascii="Arial" w:eastAsia="Calibri" w:hAnsi="Arial" w:cs="Arial"/>
          <w:color w:val="000000"/>
        </w:rPr>
        <w:t>La presente Ley, reconoce como derechos específicos inherentes a la naturaleza de la actividad periodística, los siguientes: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 xml:space="preserve"> </w:t>
      </w:r>
    </w:p>
    <w:p w:rsidR="00932F07" w:rsidRPr="00E82C3E" w:rsidRDefault="00932F07" w:rsidP="00234B5D">
      <w:pPr>
        <w:numPr>
          <w:ilvl w:val="0"/>
          <w:numId w:val="3"/>
        </w:num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 xml:space="preserve">Secreto profesional; </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3"/>
        </w:num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 xml:space="preserve">Acceso a las fuentes de información; </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numPr>
          <w:ilvl w:val="0"/>
          <w:numId w:val="3"/>
        </w:num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Respaldo Estatal para la formación profesional continua; y</w:t>
      </w:r>
    </w:p>
    <w:p w:rsidR="00932F07" w:rsidRPr="00E82C3E" w:rsidRDefault="00932F07" w:rsidP="00234B5D">
      <w:pPr>
        <w:autoSpaceDE w:val="0"/>
        <w:autoSpaceDN w:val="0"/>
        <w:adjustRightInd w:val="0"/>
        <w:spacing w:after="0" w:line="240" w:lineRule="auto"/>
        <w:ind w:left="720"/>
        <w:jc w:val="both"/>
        <w:rPr>
          <w:rFonts w:ascii="Arial" w:eastAsia="Calibri" w:hAnsi="Arial" w:cs="Arial"/>
          <w:color w:val="000000"/>
        </w:rPr>
      </w:pPr>
    </w:p>
    <w:p w:rsidR="00932F07" w:rsidRPr="00E82C3E" w:rsidRDefault="00932F07" w:rsidP="00234B5D">
      <w:pPr>
        <w:numPr>
          <w:ilvl w:val="0"/>
          <w:numId w:val="3"/>
        </w:num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 xml:space="preserve">Reconocimiento como periodista; </w:t>
      </w:r>
    </w:p>
    <w:p w:rsidR="00803E25" w:rsidRDefault="00803E25" w:rsidP="00234B5D">
      <w:pPr>
        <w:autoSpaceDE w:val="0"/>
        <w:autoSpaceDN w:val="0"/>
        <w:adjustRightInd w:val="0"/>
        <w:spacing w:after="0" w:line="240" w:lineRule="auto"/>
        <w:jc w:val="both"/>
        <w:rPr>
          <w:rFonts w:ascii="Arial" w:eastAsia="Calibri" w:hAnsi="Arial" w:cs="Arial"/>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b/>
          <w:bCs/>
          <w:color w:val="000000"/>
        </w:rPr>
      </w:pPr>
      <w:r w:rsidRPr="00E82C3E">
        <w:rPr>
          <w:rFonts w:ascii="Arial" w:eastAsia="Calibri" w:hAnsi="Arial" w:cs="Arial"/>
          <w:b/>
          <w:bCs/>
          <w:color w:val="000000"/>
        </w:rPr>
        <w:t xml:space="preserve">ARTÍCULO 14. </w:t>
      </w:r>
      <w:r w:rsidR="00932F07" w:rsidRPr="00E82C3E">
        <w:rPr>
          <w:rFonts w:ascii="Arial" w:eastAsia="Calibri" w:hAnsi="Arial" w:cs="Arial"/>
          <w:bCs/>
          <w:color w:val="000000"/>
        </w:rPr>
        <w:t>Para los efectos de esta Ley se entenderá como Secreto Profesional de los periodistas su</w:t>
      </w:r>
      <w:r w:rsidR="00932F07" w:rsidRPr="00E82C3E">
        <w:rPr>
          <w:rFonts w:ascii="Arial" w:eastAsia="Calibri" w:hAnsi="Arial" w:cs="Arial"/>
          <w:b/>
          <w:bCs/>
          <w:color w:val="000000"/>
        </w:rPr>
        <w:t xml:space="preserve"> </w:t>
      </w:r>
      <w:r w:rsidR="00932F07" w:rsidRPr="00E82C3E">
        <w:rPr>
          <w:rFonts w:ascii="Arial" w:eastAsia="Calibri" w:hAnsi="Arial" w:cs="Arial"/>
          <w:color w:val="000000"/>
        </w:rPr>
        <w:t>Derecho para negarse a revelar la identidad de sus fuentes de información, cuando esté considerada como reservada, siempre y cuando ésta se difunda con apego a la legalidad y a los principios rectores de veracidad, imparcialidad, objetividad, equidad y responsabilidad y esté debidamente contrastada y/o documentada.</w:t>
      </w:r>
    </w:p>
    <w:p w:rsidR="00932F07" w:rsidRPr="00E82C3E" w:rsidRDefault="00932F07" w:rsidP="00234B5D">
      <w:pPr>
        <w:autoSpaceDE w:val="0"/>
        <w:autoSpaceDN w:val="0"/>
        <w:adjustRightInd w:val="0"/>
        <w:spacing w:after="0" w:line="240" w:lineRule="auto"/>
        <w:jc w:val="both"/>
        <w:rPr>
          <w:rFonts w:ascii="Arial" w:eastAsia="Calibri" w:hAnsi="Arial" w:cs="Arial"/>
          <w:b/>
          <w:bCs/>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color w:val="000000"/>
        </w:rPr>
        <w:t xml:space="preserve">El secreto profesional comprenderá las notas de apuntes, equipo de grabación y de cómputo, directorios, registros telefónicos, así como los archivos personales y profesionales que pudieran llevar a la identificación de sus fuentes de información. </w:t>
      </w:r>
    </w:p>
    <w:p w:rsidR="00932F07" w:rsidRPr="00E82C3E" w:rsidRDefault="00932F07" w:rsidP="00234B5D">
      <w:pPr>
        <w:autoSpaceDE w:val="0"/>
        <w:autoSpaceDN w:val="0"/>
        <w:adjustRightInd w:val="0"/>
        <w:spacing w:after="0" w:line="240" w:lineRule="auto"/>
        <w:jc w:val="both"/>
        <w:rPr>
          <w:rFonts w:ascii="Arial" w:eastAsia="Calibri" w:hAnsi="Arial" w:cs="Arial"/>
          <w:b/>
          <w:bCs/>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Cs/>
          <w:color w:val="000000"/>
        </w:rPr>
        <w:t>A su vez, l</w:t>
      </w:r>
      <w:r w:rsidRPr="00E82C3E">
        <w:rPr>
          <w:rFonts w:ascii="Arial" w:eastAsia="Calibri" w:hAnsi="Arial" w:cs="Arial"/>
          <w:color w:val="000000"/>
        </w:rPr>
        <w:t xml:space="preserve">as personas Periodistas y Colaboradoras periodísticas deberán abstenerse de proporcionar información que reciban, conozcan o tengan en su poder y que sea considerada de carácter reservada. </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bCs/>
          <w:color w:val="000000"/>
        </w:rPr>
        <w:lastRenderedPageBreak/>
        <w:t xml:space="preserve">ARTÍCULO 15. </w:t>
      </w:r>
      <w:r w:rsidR="00932F07" w:rsidRPr="00E82C3E">
        <w:rPr>
          <w:rFonts w:ascii="Arial" w:eastAsia="Calibri" w:hAnsi="Arial" w:cs="Arial"/>
          <w:color w:val="000000"/>
        </w:rPr>
        <w:t>Las instancias generadoras de información deberán facilitar el acceso a los periodistas debidamente acreditados a todos los edificios e instalaciones públicas, salvo que por cuestiones de horario o seguridad, la autoridad competente determine lo contrario. No podrá impedirse la toma de imágenes de estos lugares, salvo que así se disponga por razones de seguridad o conservación y preservación de aquellos que constituyan patrimonio histórico.</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Cs/>
          <w:color w:val="000000"/>
        </w:rPr>
        <w:t>L</w:t>
      </w:r>
      <w:r w:rsidRPr="00E82C3E">
        <w:rPr>
          <w:rFonts w:ascii="Arial" w:eastAsia="Calibri" w:hAnsi="Arial" w:cs="Arial"/>
          <w:color w:val="000000"/>
        </w:rPr>
        <w:t xml:space="preserve">os particulares no podrán prohibir la presencia de periodistas debidamente acreditados en los actos señalados en el artículo anterior, una vez cubiertos los requisitos previamente establecidos para su ingreso. </w:t>
      </w:r>
    </w:p>
    <w:p w:rsidR="00932F07" w:rsidRPr="00E82C3E" w:rsidRDefault="00932F07" w:rsidP="00234B5D">
      <w:pPr>
        <w:spacing w:after="0" w:line="240" w:lineRule="auto"/>
        <w:jc w:val="both"/>
        <w:rPr>
          <w:rFonts w:ascii="Arial" w:eastAsia="Calibri" w:hAnsi="Arial" w:cs="Arial"/>
          <w:b/>
          <w:bCs/>
        </w:rPr>
      </w:pPr>
    </w:p>
    <w:p w:rsidR="00932F07" w:rsidRPr="00E82C3E" w:rsidRDefault="008E358B" w:rsidP="00234B5D">
      <w:pPr>
        <w:spacing w:after="0" w:line="240" w:lineRule="auto"/>
        <w:jc w:val="both"/>
        <w:rPr>
          <w:rFonts w:ascii="Arial" w:eastAsia="Calibri" w:hAnsi="Arial" w:cs="Arial"/>
        </w:rPr>
      </w:pPr>
      <w:r w:rsidRPr="00E82C3E">
        <w:rPr>
          <w:rFonts w:ascii="Arial" w:eastAsia="Calibri" w:hAnsi="Arial" w:cs="Arial"/>
          <w:b/>
          <w:bCs/>
        </w:rPr>
        <w:t xml:space="preserve">ARTÍCULO 16. </w:t>
      </w:r>
      <w:r w:rsidR="00932F07" w:rsidRPr="00E82C3E">
        <w:rPr>
          <w:rFonts w:ascii="Arial" w:eastAsia="Calibri" w:hAnsi="Arial" w:cs="Arial"/>
        </w:rPr>
        <w:t>La Secretaría de Educación del Estado y las representaciones del gremio periodístico con reconocimiento, impulsarán la celebración de convenios de colaboración con instituciones de educación pública y privada, con el propósito de lograr alternativas de profesionalización para sus agremiados.</w:t>
      </w:r>
    </w:p>
    <w:p w:rsidR="00932F07" w:rsidRPr="00E82C3E" w:rsidRDefault="00932F07" w:rsidP="00234B5D">
      <w:pPr>
        <w:spacing w:after="0" w:line="240" w:lineRule="auto"/>
        <w:jc w:val="both"/>
        <w:rPr>
          <w:rFonts w:ascii="Arial" w:eastAsia="Calibri" w:hAnsi="Arial" w:cs="Arial"/>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bCs/>
          <w:color w:val="000000"/>
        </w:rPr>
        <w:t xml:space="preserve">ARTÍCULO 17. </w:t>
      </w:r>
      <w:r w:rsidR="00932F07" w:rsidRPr="00E82C3E">
        <w:rPr>
          <w:rFonts w:ascii="Arial" w:eastAsia="Calibri" w:hAnsi="Arial" w:cs="Arial"/>
          <w:bCs/>
          <w:color w:val="000000"/>
        </w:rPr>
        <w:t xml:space="preserve">Toda persona dedicada al periodismo tendrá </w:t>
      </w:r>
      <w:r w:rsidR="00932F07" w:rsidRPr="00E82C3E">
        <w:rPr>
          <w:rFonts w:ascii="Arial" w:eastAsia="Calibri" w:hAnsi="Arial" w:cs="Arial"/>
          <w:color w:val="000000"/>
        </w:rPr>
        <w:t xml:space="preserve">la libertad de buscar, investigar, sistematizar, difundir o publicar hechos, ideas u opiniones a través de cualquier medio de comunicación legal, el Estado le reconocerá y brindará las facilidades necesarias para que reciba y difunda la información considerada de interés público de manera veraz e imparcial. </w:t>
      </w:r>
    </w:p>
    <w:p w:rsidR="00932F07" w:rsidRPr="00E82C3E" w:rsidRDefault="00932F07" w:rsidP="00234B5D">
      <w:pPr>
        <w:autoSpaceDE w:val="0"/>
        <w:autoSpaceDN w:val="0"/>
        <w:adjustRightInd w:val="0"/>
        <w:spacing w:after="0" w:line="240" w:lineRule="auto"/>
        <w:jc w:val="both"/>
        <w:rPr>
          <w:rFonts w:ascii="Arial" w:eastAsia="Calibri" w:hAnsi="Arial" w:cs="Arial"/>
          <w:b/>
          <w:bCs/>
          <w:caps/>
          <w:color w:val="000000"/>
        </w:rPr>
      </w:pPr>
    </w:p>
    <w:p w:rsidR="008E358B" w:rsidRDefault="008E358B" w:rsidP="00234B5D">
      <w:pPr>
        <w:autoSpaceDE w:val="0"/>
        <w:autoSpaceDN w:val="0"/>
        <w:adjustRightInd w:val="0"/>
        <w:spacing w:after="0" w:line="240" w:lineRule="auto"/>
        <w:jc w:val="center"/>
        <w:rPr>
          <w:rFonts w:ascii="Arial" w:eastAsia="Calibri" w:hAnsi="Arial" w:cs="Arial"/>
          <w:b/>
          <w:bCs/>
          <w:caps/>
          <w:color w:val="000000"/>
        </w:rPr>
      </w:pP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CAPITULO V</w:t>
      </w: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inconformidades, INFORMACIÓN PÚBLICA</w:t>
      </w:r>
    </w:p>
    <w:p w:rsidR="00932F07" w:rsidRPr="00E82C3E" w:rsidRDefault="00932F07" w:rsidP="00234B5D">
      <w:pPr>
        <w:autoSpaceDE w:val="0"/>
        <w:autoSpaceDN w:val="0"/>
        <w:adjustRightInd w:val="0"/>
        <w:spacing w:after="0" w:line="240" w:lineRule="auto"/>
        <w:jc w:val="center"/>
        <w:rPr>
          <w:rFonts w:ascii="Arial" w:eastAsia="Calibri" w:hAnsi="Arial" w:cs="Arial"/>
          <w:b/>
          <w:bCs/>
          <w:caps/>
          <w:color w:val="000000"/>
        </w:rPr>
      </w:pPr>
      <w:r w:rsidRPr="00E82C3E">
        <w:rPr>
          <w:rFonts w:ascii="Arial" w:eastAsia="Calibri" w:hAnsi="Arial" w:cs="Arial"/>
          <w:b/>
          <w:bCs/>
          <w:caps/>
          <w:color w:val="000000"/>
        </w:rPr>
        <w:t>y sanciones</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18.</w:t>
      </w:r>
      <w:r w:rsidRPr="00E82C3E">
        <w:rPr>
          <w:rFonts w:ascii="Arial" w:eastAsia="Calibri" w:hAnsi="Arial" w:cs="Arial"/>
          <w:color w:val="000000"/>
        </w:rPr>
        <w:t xml:space="preserve"> </w:t>
      </w:r>
      <w:r w:rsidR="00932F07" w:rsidRPr="00E82C3E">
        <w:rPr>
          <w:rFonts w:ascii="Arial" w:eastAsia="Calibri" w:hAnsi="Arial" w:cs="Arial"/>
          <w:color w:val="000000"/>
        </w:rPr>
        <w:t>Las inconformidades que puedan ser presentadas respecto al desempeño de la Oficina Local de Coordinación y Enlace o de alguna de las autoridades locales en relación a Medidas Preventivas, Medidas de Protección o Medidas Urgentes de Protección se desarrollarán conforme al procedimiento y requisitos establecidos en la Ley para la Protección a Personas Defensoras de Derechos Humanos y Periodistas, y demás ordenamientos aplicables.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19.</w:t>
      </w:r>
      <w:r w:rsidRPr="00E82C3E">
        <w:rPr>
          <w:rFonts w:ascii="Arial" w:eastAsia="Calibri" w:hAnsi="Arial" w:cs="Arial"/>
          <w:color w:val="000000"/>
        </w:rPr>
        <w:t xml:space="preserve"> </w:t>
      </w:r>
      <w:r w:rsidR="00932F07" w:rsidRPr="00E82C3E">
        <w:rPr>
          <w:rFonts w:ascii="Arial" w:eastAsia="Calibri" w:hAnsi="Arial" w:cs="Arial"/>
          <w:color w:val="000000"/>
        </w:rPr>
        <w:t>Los criterios para definir y utilizar la información de acceso público y la reservada, serán de acuerdo con la Ley para la Protección a Personas Defensoras de Derechos Humanos y Periodistas.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8E358B"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ARTÍCULO 20</w:t>
      </w:r>
      <w:r w:rsidR="00932F07" w:rsidRPr="00E82C3E">
        <w:rPr>
          <w:rFonts w:ascii="Arial" w:eastAsia="Calibri" w:hAnsi="Arial" w:cs="Arial"/>
          <w:b/>
          <w:color w:val="000000"/>
        </w:rPr>
        <w:t>.</w:t>
      </w:r>
      <w:r w:rsidR="00932F07" w:rsidRPr="00E82C3E">
        <w:rPr>
          <w:rFonts w:ascii="Arial" w:eastAsia="Calibri" w:hAnsi="Arial" w:cs="Arial"/>
        </w:rPr>
        <w:t xml:space="preserve"> </w:t>
      </w:r>
      <w:r w:rsidR="00932F07" w:rsidRPr="00E82C3E">
        <w:rPr>
          <w:rFonts w:ascii="Arial" w:eastAsia="Calibri" w:hAnsi="Arial" w:cs="Arial"/>
          <w:color w:val="000000"/>
        </w:rPr>
        <w:t>Las responsabilidades administrativas que se generen por el incumplimiento de las obligaciones previstas en esta Ley se sancionarán conforme a lo que establezca la legislación aplicable, con independencia de las del orden civil o penal que procedan.</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8E358B" w:rsidRDefault="008E358B" w:rsidP="00234B5D">
      <w:pPr>
        <w:autoSpaceDE w:val="0"/>
        <w:autoSpaceDN w:val="0"/>
        <w:adjustRightInd w:val="0"/>
        <w:spacing w:after="0" w:line="240" w:lineRule="auto"/>
        <w:jc w:val="center"/>
        <w:rPr>
          <w:rFonts w:ascii="Arial" w:eastAsia="Calibri" w:hAnsi="Arial" w:cs="Arial"/>
          <w:b/>
          <w:color w:val="000000"/>
        </w:rPr>
      </w:pPr>
    </w:p>
    <w:p w:rsidR="00932F07" w:rsidRPr="00E82C3E" w:rsidRDefault="00932F07" w:rsidP="00234B5D">
      <w:pPr>
        <w:autoSpaceDE w:val="0"/>
        <w:autoSpaceDN w:val="0"/>
        <w:adjustRightInd w:val="0"/>
        <w:spacing w:after="0" w:line="240" w:lineRule="auto"/>
        <w:jc w:val="center"/>
        <w:rPr>
          <w:rFonts w:ascii="Arial" w:eastAsia="Calibri" w:hAnsi="Arial" w:cs="Arial"/>
          <w:b/>
          <w:color w:val="000000"/>
        </w:rPr>
      </w:pPr>
      <w:bookmarkStart w:id="0" w:name="_GoBack"/>
      <w:bookmarkEnd w:id="0"/>
      <w:r w:rsidRPr="00E82C3E">
        <w:rPr>
          <w:rFonts w:ascii="Arial" w:eastAsia="Calibri" w:hAnsi="Arial" w:cs="Arial"/>
          <w:b/>
          <w:color w:val="000000"/>
        </w:rPr>
        <w:t>ARTÍCULOS TRANSITORIOS</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PRIMERO.</w:t>
      </w:r>
      <w:r w:rsidRPr="00E82C3E">
        <w:rPr>
          <w:rFonts w:ascii="Arial" w:eastAsia="Calibri" w:hAnsi="Arial" w:cs="Arial"/>
          <w:color w:val="000000"/>
        </w:rPr>
        <w:t xml:space="preserve"> El presente decreto entrará en vigor al día siguiente de su publicación en el Periódico Oficial del Gobierno del Estado de Durango.</w:t>
      </w:r>
    </w:p>
    <w:p w:rsidR="00932F07" w:rsidRPr="00E82C3E" w:rsidRDefault="00932F07" w:rsidP="00234B5D">
      <w:pPr>
        <w:autoSpaceDE w:val="0"/>
        <w:autoSpaceDN w:val="0"/>
        <w:adjustRightInd w:val="0"/>
        <w:spacing w:after="0" w:line="240" w:lineRule="auto"/>
        <w:jc w:val="both"/>
        <w:rPr>
          <w:rFonts w:ascii="Arial" w:eastAsia="Calibri" w:hAnsi="Arial" w:cs="Arial"/>
          <w:b/>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SEGUNDO.</w:t>
      </w:r>
      <w:r w:rsidRPr="00E82C3E">
        <w:rPr>
          <w:rFonts w:ascii="Arial" w:eastAsia="Calibri" w:hAnsi="Arial" w:cs="Arial"/>
          <w:color w:val="000000"/>
        </w:rPr>
        <w:t xml:space="preserve"> El Ejecutivo del Estado en un plazo no mayor de seis meses a partir de la entrada en vigor de la presente Ley, elaborará el Reglamento correspondiente.</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r w:rsidRPr="00E82C3E">
        <w:rPr>
          <w:rFonts w:ascii="Arial" w:eastAsia="Calibri" w:hAnsi="Arial" w:cs="Arial"/>
          <w:b/>
          <w:color w:val="000000"/>
        </w:rPr>
        <w:t>TERCERO.</w:t>
      </w:r>
      <w:r w:rsidRPr="00E82C3E">
        <w:rPr>
          <w:rFonts w:ascii="Arial" w:eastAsia="Calibri" w:hAnsi="Arial" w:cs="Arial"/>
          <w:color w:val="000000"/>
        </w:rPr>
        <w:t xml:space="preserve"> La Oficina Local de Coordinación y Enlace deberá iniciar su funcionamiento en un plazo no mayor de ciento ochenta días de la entrada en vigor de la presente Ley.</w:t>
      </w:r>
    </w:p>
    <w:p w:rsidR="00932F07" w:rsidRPr="00E82C3E" w:rsidRDefault="00932F07" w:rsidP="00234B5D">
      <w:pPr>
        <w:autoSpaceDE w:val="0"/>
        <w:autoSpaceDN w:val="0"/>
        <w:adjustRightInd w:val="0"/>
        <w:spacing w:after="0" w:line="240" w:lineRule="auto"/>
        <w:jc w:val="both"/>
        <w:rPr>
          <w:rFonts w:ascii="Arial" w:eastAsia="Calibri" w:hAnsi="Arial" w:cs="Arial"/>
          <w:color w:val="000000"/>
        </w:rPr>
      </w:pPr>
    </w:p>
    <w:p w:rsidR="00932F07" w:rsidRPr="00E82C3E" w:rsidRDefault="00932F07" w:rsidP="00234B5D">
      <w:pPr>
        <w:autoSpaceDE w:val="0"/>
        <w:autoSpaceDN w:val="0"/>
        <w:adjustRightInd w:val="0"/>
        <w:spacing w:after="0" w:line="240" w:lineRule="auto"/>
        <w:jc w:val="both"/>
        <w:rPr>
          <w:rFonts w:ascii="Arial" w:eastAsia="Malgun Gothic" w:hAnsi="Arial" w:cs="Arial"/>
          <w:b/>
          <w:bCs/>
          <w:color w:val="000000"/>
        </w:rPr>
      </w:pPr>
      <w:r w:rsidRPr="00E82C3E">
        <w:rPr>
          <w:rFonts w:ascii="Arial" w:eastAsia="Calibri" w:hAnsi="Arial" w:cs="Arial"/>
          <w:b/>
          <w:color w:val="000000"/>
        </w:rPr>
        <w:t>CUARTO.</w:t>
      </w:r>
      <w:r w:rsidRPr="00E82C3E">
        <w:rPr>
          <w:rFonts w:ascii="Arial" w:eastAsia="Calibri" w:hAnsi="Arial" w:cs="Arial"/>
          <w:color w:val="000000"/>
        </w:rPr>
        <w:t xml:space="preserve"> Se derogan todas las disposiciones legales que se opongan al presente.</w:t>
      </w:r>
      <w:r w:rsidRPr="00E82C3E">
        <w:rPr>
          <w:rFonts w:ascii="Arial" w:eastAsia="Malgun Gothic" w:hAnsi="Arial" w:cs="Arial"/>
          <w:b/>
          <w:bCs/>
          <w:color w:val="000000"/>
        </w:rPr>
        <w:t xml:space="preserve"> </w:t>
      </w:r>
    </w:p>
    <w:p w:rsidR="00932F07" w:rsidRPr="00E82C3E" w:rsidRDefault="00932F07" w:rsidP="00234B5D">
      <w:pPr>
        <w:autoSpaceDE w:val="0"/>
        <w:autoSpaceDN w:val="0"/>
        <w:adjustRightInd w:val="0"/>
        <w:spacing w:after="0" w:line="240" w:lineRule="auto"/>
        <w:jc w:val="both"/>
        <w:rPr>
          <w:rFonts w:ascii="Arial" w:eastAsia="Malgun Gothic" w:hAnsi="Arial" w:cs="Arial"/>
          <w:b/>
          <w:bCs/>
          <w:color w:val="000000"/>
        </w:rPr>
      </w:pPr>
    </w:p>
    <w:p w:rsidR="00932F07" w:rsidRPr="00E82C3E" w:rsidRDefault="00932F07" w:rsidP="00234B5D">
      <w:pPr>
        <w:spacing w:after="0" w:line="240" w:lineRule="auto"/>
        <w:jc w:val="both"/>
        <w:rPr>
          <w:rFonts w:ascii="Arial" w:eastAsia="Calibri" w:hAnsi="Arial" w:cs="Arial"/>
        </w:rPr>
      </w:pPr>
      <w:r w:rsidRPr="00E82C3E">
        <w:rPr>
          <w:rFonts w:ascii="Arial" w:eastAsia="Calibri" w:hAnsi="Arial" w:cs="Arial"/>
        </w:rPr>
        <w:t>El Ciudadano Gobernador Constitucional del Estado, sancionará, promulgará, y dispondrá se publique, circule y observe.</w:t>
      </w:r>
    </w:p>
    <w:p w:rsidR="00932F07" w:rsidRPr="00E82C3E" w:rsidRDefault="00932F07" w:rsidP="00234B5D">
      <w:pPr>
        <w:spacing w:after="0" w:line="240" w:lineRule="auto"/>
        <w:jc w:val="both"/>
        <w:rPr>
          <w:rFonts w:ascii="Arial" w:eastAsia="Calibri" w:hAnsi="Arial" w:cs="Arial"/>
        </w:rPr>
      </w:pPr>
    </w:p>
    <w:p w:rsidR="00932F07" w:rsidRPr="00E82C3E" w:rsidRDefault="00932F07" w:rsidP="00234B5D">
      <w:pPr>
        <w:spacing w:after="0" w:line="240" w:lineRule="auto"/>
        <w:jc w:val="both"/>
        <w:rPr>
          <w:rFonts w:ascii="Arial" w:eastAsia="Calibri" w:hAnsi="Arial" w:cs="Arial"/>
        </w:rPr>
      </w:pPr>
      <w:r w:rsidRPr="00E82C3E">
        <w:rPr>
          <w:rFonts w:ascii="Arial" w:eastAsia="Calibri" w:hAnsi="Arial" w:cs="Arial"/>
        </w:rPr>
        <w:t xml:space="preserve">Dado en el Salón de Sesiones del Honorable Congreso del Estado, en Victoria de Durango, </w:t>
      </w:r>
      <w:proofErr w:type="spellStart"/>
      <w:r w:rsidRPr="00E82C3E">
        <w:rPr>
          <w:rFonts w:ascii="Arial" w:eastAsia="Calibri" w:hAnsi="Arial" w:cs="Arial"/>
        </w:rPr>
        <w:t>Dgo</w:t>
      </w:r>
      <w:proofErr w:type="spellEnd"/>
      <w:r w:rsidRPr="00E82C3E">
        <w:rPr>
          <w:rFonts w:ascii="Arial" w:eastAsia="Calibri" w:hAnsi="Arial" w:cs="Arial"/>
        </w:rPr>
        <w:t>., a los (16) dieciséis días del mes de diciembre del año (2014) dos mil catorce.</w:t>
      </w:r>
    </w:p>
    <w:p w:rsidR="00932F07" w:rsidRPr="00E82C3E" w:rsidRDefault="00932F07" w:rsidP="00234B5D">
      <w:pPr>
        <w:spacing w:after="0" w:line="240" w:lineRule="auto"/>
        <w:jc w:val="both"/>
        <w:rPr>
          <w:rFonts w:ascii="Arial" w:eastAsia="Calibri" w:hAnsi="Arial" w:cs="Arial"/>
        </w:rPr>
      </w:pPr>
    </w:p>
    <w:p w:rsidR="00932F07" w:rsidRPr="00E82C3E" w:rsidRDefault="00932F07" w:rsidP="00234B5D">
      <w:pPr>
        <w:spacing w:after="0" w:line="240" w:lineRule="auto"/>
        <w:jc w:val="both"/>
        <w:rPr>
          <w:rFonts w:ascii="Arial" w:eastAsia="Calibri" w:hAnsi="Arial" w:cs="Arial"/>
        </w:rPr>
      </w:pPr>
      <w:r w:rsidRPr="00E82C3E">
        <w:rPr>
          <w:rFonts w:ascii="Arial" w:eastAsia="Calibri" w:hAnsi="Arial" w:cs="Arial"/>
        </w:rPr>
        <w:t>DIP. ALICIA GUADALUPE GAMBOA MARTÍNEZ, PRESIDENTA; DIP. PABLO CESAR AGUILAR PALACIO, SECRETARIO, DIP. ISRAEL SOTO PEÑA, SECRETARIO. RÚBRICAS.</w:t>
      </w:r>
    </w:p>
    <w:p w:rsidR="00932F07" w:rsidRPr="00E82C3E" w:rsidRDefault="00932F07" w:rsidP="00234B5D">
      <w:pPr>
        <w:spacing w:after="0" w:line="240" w:lineRule="auto"/>
        <w:jc w:val="both"/>
        <w:rPr>
          <w:rFonts w:ascii="Arial" w:eastAsia="Calibri" w:hAnsi="Arial" w:cs="Arial"/>
        </w:rPr>
      </w:pPr>
    </w:p>
    <w:p w:rsidR="00932F07" w:rsidRPr="00E82C3E" w:rsidRDefault="00932F07" w:rsidP="00234B5D">
      <w:pPr>
        <w:spacing w:after="0" w:line="240" w:lineRule="auto"/>
        <w:jc w:val="both"/>
        <w:rPr>
          <w:rFonts w:ascii="Arial" w:eastAsia="Calibri" w:hAnsi="Arial" w:cs="Arial"/>
          <w:b/>
        </w:rPr>
      </w:pPr>
      <w:r w:rsidRPr="00E82C3E">
        <w:rPr>
          <w:rFonts w:ascii="Arial" w:eastAsia="Calibri" w:hAnsi="Arial" w:cs="Arial"/>
          <w:b/>
        </w:rPr>
        <w:t xml:space="preserve">DECRETO 308, LXVI LEGISLATURA, </w:t>
      </w:r>
      <w:r w:rsidR="0074479B" w:rsidRPr="00E82C3E">
        <w:rPr>
          <w:rFonts w:ascii="Arial" w:eastAsia="Calibri" w:hAnsi="Arial" w:cs="Arial"/>
          <w:b/>
        </w:rPr>
        <w:t>PERIÓDICO</w:t>
      </w:r>
      <w:r w:rsidRPr="00E82C3E">
        <w:rPr>
          <w:rFonts w:ascii="Arial" w:eastAsia="Calibri" w:hAnsi="Arial" w:cs="Arial"/>
          <w:b/>
        </w:rPr>
        <w:t xml:space="preserve"> OFICIAL 103 DE FECHA 25 DE DICIEMBRE DE 2014.</w:t>
      </w:r>
    </w:p>
    <w:p w:rsidR="00932F07" w:rsidRPr="00E82C3E" w:rsidRDefault="00932F07" w:rsidP="00234B5D">
      <w:pPr>
        <w:spacing w:after="0" w:line="240" w:lineRule="auto"/>
        <w:jc w:val="both"/>
        <w:rPr>
          <w:rFonts w:ascii="Arial" w:eastAsia="Calibri" w:hAnsi="Arial" w:cs="Arial"/>
          <w:b/>
        </w:rPr>
      </w:pPr>
    </w:p>
    <w:p w:rsidR="00932F07" w:rsidRPr="00E82C3E" w:rsidRDefault="00932F07" w:rsidP="00234B5D">
      <w:pPr>
        <w:spacing w:after="0" w:line="240" w:lineRule="auto"/>
        <w:jc w:val="both"/>
        <w:rPr>
          <w:rFonts w:ascii="Arial" w:eastAsia="Calibri" w:hAnsi="Arial" w:cs="Arial"/>
        </w:rPr>
      </w:pPr>
    </w:p>
    <w:p w:rsidR="00E857DD" w:rsidRPr="00E82C3E" w:rsidRDefault="00E857DD" w:rsidP="00234B5D">
      <w:pPr>
        <w:spacing w:after="0" w:line="240" w:lineRule="auto"/>
        <w:jc w:val="both"/>
        <w:rPr>
          <w:rFonts w:ascii="Arial" w:hAnsi="Arial" w:cs="Arial"/>
        </w:rPr>
      </w:pPr>
    </w:p>
    <w:sectPr w:rsidR="00E857DD" w:rsidRPr="00E82C3E" w:rsidSect="00FD57CE">
      <w:headerReference w:type="default" r:id="rId7"/>
      <w:footerReference w:type="default" r:id="rId8"/>
      <w:headerReference w:type="first" r:id="rId9"/>
      <w:pgSz w:w="12240" w:h="15840" w:code="1"/>
      <w:pgMar w:top="2835" w:right="1361" w:bottom="1701" w:left="1418" w:header="56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A5" w:rsidRDefault="00AC72A5" w:rsidP="00932F07">
      <w:pPr>
        <w:spacing w:after="0" w:line="240" w:lineRule="auto"/>
      </w:pPr>
      <w:r>
        <w:separator/>
      </w:r>
    </w:p>
  </w:endnote>
  <w:endnote w:type="continuationSeparator" w:id="0">
    <w:p w:rsidR="00AC72A5" w:rsidRDefault="00AC72A5" w:rsidP="0093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78955"/>
      <w:docPartObj>
        <w:docPartGallery w:val="Page Numbers (Bottom of Page)"/>
        <w:docPartUnique/>
      </w:docPartObj>
    </w:sdtPr>
    <w:sdtEndPr/>
    <w:sdtContent>
      <w:p w:rsidR="002C1BF4" w:rsidRDefault="002C1BF4">
        <w:pPr>
          <w:pStyle w:val="Piedepgina"/>
          <w:jc w:val="right"/>
        </w:pPr>
        <w:r>
          <w:fldChar w:fldCharType="begin"/>
        </w:r>
        <w:r>
          <w:instrText>PAGE   \* MERGEFORMAT</w:instrText>
        </w:r>
        <w:r>
          <w:fldChar w:fldCharType="separate"/>
        </w:r>
        <w:r w:rsidR="008E358B" w:rsidRPr="008E358B">
          <w:rPr>
            <w:noProof/>
            <w:lang w:val="es-ES"/>
          </w:rPr>
          <w:t>6</w:t>
        </w:r>
        <w:r>
          <w:fldChar w:fldCharType="end"/>
        </w:r>
      </w:p>
    </w:sdtContent>
  </w:sdt>
  <w:p w:rsidR="002C1BF4" w:rsidRDefault="002C1B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A5" w:rsidRDefault="00AC72A5" w:rsidP="00932F07">
      <w:pPr>
        <w:spacing w:after="0" w:line="240" w:lineRule="auto"/>
      </w:pPr>
      <w:r>
        <w:separator/>
      </w:r>
    </w:p>
  </w:footnote>
  <w:footnote w:type="continuationSeparator" w:id="0">
    <w:p w:rsidR="00AC72A5" w:rsidRDefault="00AC72A5" w:rsidP="00932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361"/>
      <w:gridCol w:w="5240"/>
    </w:tblGrid>
    <w:tr w:rsidR="00FD57CE" w:rsidTr="00FD57CE">
      <w:tc>
        <w:tcPr>
          <w:tcW w:w="4361" w:type="dxa"/>
          <w:tcBorders>
            <w:top w:val="nil"/>
            <w:left w:val="nil"/>
            <w:bottom w:val="nil"/>
            <w:right w:val="nil"/>
          </w:tcBorders>
        </w:tcPr>
        <w:p w:rsidR="00FD57CE" w:rsidRDefault="0074479B" w:rsidP="00FD57CE">
          <w:pPr>
            <w:pStyle w:val="Encabezado"/>
          </w:pPr>
          <w:r w:rsidRPr="00E461D8">
            <w:rPr>
              <w:noProof/>
              <w:lang w:eastAsia="es-MX"/>
            </w:rPr>
            <w:drawing>
              <wp:inline distT="0" distB="0" distL="0" distR="0" wp14:anchorId="68570A19" wp14:editId="6E2B5E5C">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240" w:type="dxa"/>
          <w:tcBorders>
            <w:top w:val="nil"/>
            <w:left w:val="nil"/>
            <w:bottom w:val="nil"/>
            <w:right w:val="nil"/>
          </w:tcBorders>
        </w:tcPr>
        <w:p w:rsidR="00FD57CE" w:rsidRPr="00FD57CE" w:rsidRDefault="00FD57CE" w:rsidP="00FD57CE">
          <w:pPr>
            <w:pStyle w:val="Encabezado"/>
            <w:rPr>
              <w:rFonts w:ascii="Arial" w:hAnsi="Arial" w:cs="Arial"/>
            </w:rPr>
          </w:pPr>
        </w:p>
        <w:p w:rsidR="00FD57CE" w:rsidRPr="0074479B" w:rsidRDefault="00FD57CE" w:rsidP="0074479B">
          <w:pPr>
            <w:pStyle w:val="Encabezado"/>
            <w:jc w:val="both"/>
            <w:rPr>
              <w:rFonts w:ascii="Arial" w:hAnsi="Arial" w:cs="Arial"/>
              <w:b/>
              <w:sz w:val="16"/>
              <w:szCs w:val="16"/>
            </w:rPr>
          </w:pPr>
          <w:r w:rsidRPr="0074479B">
            <w:rPr>
              <w:rFonts w:ascii="Arial" w:hAnsi="Arial" w:cs="Arial"/>
              <w:b/>
              <w:sz w:val="16"/>
              <w:szCs w:val="16"/>
            </w:rPr>
            <w:t>LEY ESTATAL PARA LA PROTECCIÓN DE PERIODISTAS Y PERSONAS DEFENSORAS DE DERECHOS HUMANOS.</w:t>
          </w:r>
        </w:p>
        <w:p w:rsidR="00FD57CE" w:rsidRPr="00FD57CE" w:rsidRDefault="00FD57CE" w:rsidP="00FD57CE">
          <w:pPr>
            <w:pStyle w:val="Encabezado"/>
            <w:rPr>
              <w:rFonts w:ascii="Arial" w:hAnsi="Arial" w:cs="Arial"/>
            </w:rPr>
          </w:pPr>
        </w:p>
        <w:p w:rsidR="00FD57CE" w:rsidRDefault="00FD57CE" w:rsidP="00FD57CE">
          <w:pPr>
            <w:pStyle w:val="Encabezado"/>
            <w:rPr>
              <w:rFonts w:ascii="Arial" w:hAnsi="Arial" w:cs="Arial"/>
              <w:sz w:val="14"/>
              <w:szCs w:val="14"/>
            </w:rPr>
          </w:pPr>
        </w:p>
        <w:p w:rsidR="00FD57CE" w:rsidRDefault="00FD57CE" w:rsidP="00FD57CE">
          <w:pPr>
            <w:pStyle w:val="Encabezado"/>
            <w:rPr>
              <w:rFonts w:ascii="Arial" w:hAnsi="Arial" w:cs="Arial"/>
              <w:sz w:val="14"/>
              <w:szCs w:val="14"/>
            </w:rPr>
          </w:pPr>
        </w:p>
        <w:p w:rsidR="00FD57CE" w:rsidRDefault="00FD57CE" w:rsidP="00FD57CE">
          <w:pPr>
            <w:pStyle w:val="Encabezado"/>
            <w:rPr>
              <w:rFonts w:ascii="Arial" w:hAnsi="Arial" w:cs="Arial"/>
              <w:sz w:val="14"/>
              <w:szCs w:val="14"/>
            </w:rPr>
          </w:pPr>
        </w:p>
        <w:p w:rsidR="00FD57CE" w:rsidRDefault="00FD57CE" w:rsidP="00FD57CE">
          <w:pPr>
            <w:pStyle w:val="Encabezado"/>
            <w:jc w:val="right"/>
            <w:rPr>
              <w:rFonts w:ascii="Arial" w:hAnsi="Arial" w:cs="Arial"/>
              <w:sz w:val="14"/>
              <w:szCs w:val="14"/>
            </w:rPr>
          </w:pPr>
        </w:p>
        <w:p w:rsidR="00FD57CE" w:rsidRPr="0074479B" w:rsidRDefault="00FD57CE" w:rsidP="00FD57CE">
          <w:pPr>
            <w:pStyle w:val="Encabezado"/>
            <w:jc w:val="right"/>
            <w:rPr>
              <w:rFonts w:ascii="Arial" w:hAnsi="Arial" w:cs="Arial"/>
              <w:i/>
              <w:sz w:val="14"/>
              <w:szCs w:val="14"/>
            </w:rPr>
          </w:pPr>
          <w:r w:rsidRPr="0074479B">
            <w:rPr>
              <w:rFonts w:ascii="Arial" w:hAnsi="Arial" w:cs="Arial"/>
              <w:i/>
              <w:sz w:val="14"/>
              <w:szCs w:val="14"/>
            </w:rPr>
            <w:t>FECHA DE PUBLICACIÓN:</w:t>
          </w:r>
        </w:p>
        <w:p w:rsidR="00FD57CE" w:rsidRPr="0074479B" w:rsidRDefault="00FD57CE" w:rsidP="00FD57CE">
          <w:pPr>
            <w:pStyle w:val="Encabezado"/>
            <w:jc w:val="right"/>
            <w:rPr>
              <w:rFonts w:ascii="Arial" w:hAnsi="Arial" w:cs="Arial"/>
              <w:i/>
              <w:sz w:val="14"/>
              <w:szCs w:val="14"/>
            </w:rPr>
          </w:pPr>
          <w:r w:rsidRPr="0074479B">
            <w:rPr>
              <w:rFonts w:ascii="Arial" w:hAnsi="Arial" w:cs="Arial"/>
              <w:i/>
              <w:sz w:val="14"/>
              <w:szCs w:val="14"/>
            </w:rPr>
            <w:t>DEC. 308 P.O. 103 DE 25 DE DIC. DE 2014.</w:t>
          </w:r>
        </w:p>
        <w:p w:rsidR="00FD57CE" w:rsidRDefault="00FD57CE" w:rsidP="00FD57CE">
          <w:pPr>
            <w:pStyle w:val="Encabezado"/>
          </w:pPr>
        </w:p>
      </w:tc>
    </w:tr>
  </w:tbl>
  <w:p w:rsidR="001B6212" w:rsidRPr="00FD57CE" w:rsidRDefault="00AC72A5" w:rsidP="00FD57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4A0" w:firstRow="1" w:lastRow="0" w:firstColumn="1" w:lastColumn="0" w:noHBand="0" w:noVBand="1"/>
    </w:tblPr>
    <w:tblGrid>
      <w:gridCol w:w="9455"/>
      <w:gridCol w:w="222"/>
    </w:tblGrid>
    <w:tr w:rsidR="002F45B6" w:rsidTr="00105F25">
      <w:tc>
        <w:tcPr>
          <w:tcW w:w="1951" w:type="dxa"/>
        </w:tcPr>
        <w:tbl>
          <w:tblPr>
            <w:tblStyle w:val="Tablaconcuadrcula"/>
            <w:tblW w:w="9351" w:type="dxa"/>
            <w:tblLook w:val="04A0" w:firstRow="1" w:lastRow="0" w:firstColumn="1" w:lastColumn="0" w:noHBand="0" w:noVBand="1"/>
          </w:tblPr>
          <w:tblGrid>
            <w:gridCol w:w="4673"/>
            <w:gridCol w:w="4678"/>
          </w:tblGrid>
          <w:tr w:rsidR="00932F07" w:rsidTr="00515758">
            <w:tc>
              <w:tcPr>
                <w:tcW w:w="4673" w:type="dxa"/>
                <w:tcBorders>
                  <w:top w:val="nil"/>
                  <w:left w:val="nil"/>
                  <w:bottom w:val="nil"/>
                  <w:right w:val="nil"/>
                </w:tcBorders>
              </w:tcPr>
              <w:p w:rsidR="00932F07" w:rsidRDefault="00932F07" w:rsidP="00105F25">
                <w:pPr>
                  <w:pStyle w:val="Encabezado"/>
                  <w:tabs>
                    <w:tab w:val="clear" w:pos="4419"/>
                    <w:tab w:val="clear" w:pos="8838"/>
                    <w:tab w:val="left" w:pos="1845"/>
                  </w:tabs>
                </w:pPr>
                <w:r>
                  <w:rPr>
                    <w:rFonts w:ascii="Candara" w:hAnsi="Candara" w:cs="Arial"/>
                    <w:i/>
                    <w:noProof/>
                    <w:sz w:val="18"/>
                    <w:szCs w:val="18"/>
                    <w:lang w:eastAsia="es-MX"/>
                  </w:rPr>
                  <w:drawing>
                    <wp:anchor distT="0" distB="0" distL="114300" distR="114300" simplePos="0" relativeHeight="251659264" behindDoc="0" locked="0" layoutInCell="1" allowOverlap="1" wp14:anchorId="01280B91" wp14:editId="78506F8C">
                      <wp:simplePos x="0" y="0"/>
                      <wp:positionH relativeFrom="column">
                        <wp:posOffset>-64135</wp:posOffset>
                      </wp:positionH>
                      <wp:positionV relativeFrom="paragraph">
                        <wp:posOffset>1905</wp:posOffset>
                      </wp:positionV>
                      <wp:extent cx="2057400" cy="1143000"/>
                      <wp:effectExtent l="0" t="0" r="0" b="0"/>
                      <wp:wrapThrough wrapText="bothSides">
                        <wp:wrapPolygon edited="0">
                          <wp:start x="0" y="0"/>
                          <wp:lineTo x="0" y="21240"/>
                          <wp:lineTo x="21400" y="21240"/>
                          <wp:lineTo x="21400" y="0"/>
                          <wp:lineTo x="0" y="0"/>
                        </wp:wrapPolygon>
                      </wp:wrapThrough>
                      <wp:docPr id="4" name="Imagen 4" descr="\\VERO\Users\user\Documents\compartir\logo l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Users\user\Documents\compartir\logo lxvi.jpg"/>
                              <pic:cNvPicPr>
                                <a:picLocks noChangeAspect="1" noChangeArrowheads="1"/>
                              </pic:cNvPicPr>
                            </pic:nvPicPr>
                            <pic:blipFill>
                              <a:blip r:embed="rId1"/>
                              <a:srcRect/>
                              <a:stretch>
                                <a:fillRect/>
                              </a:stretch>
                            </pic:blipFill>
                            <pic:spPr bwMode="auto">
                              <a:xfrm>
                                <a:off x="0" y="0"/>
                                <a:ext cx="20574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78" w:type="dxa"/>
                <w:tcBorders>
                  <w:top w:val="nil"/>
                  <w:left w:val="nil"/>
                  <w:bottom w:val="nil"/>
                  <w:right w:val="nil"/>
                </w:tcBorders>
              </w:tcPr>
              <w:p w:rsidR="00932F07" w:rsidRDefault="00932F07" w:rsidP="00105F25">
                <w:pPr>
                  <w:pStyle w:val="Encabezado"/>
                  <w:tabs>
                    <w:tab w:val="clear" w:pos="4419"/>
                    <w:tab w:val="clear" w:pos="8838"/>
                    <w:tab w:val="left" w:pos="1845"/>
                  </w:tabs>
                </w:pPr>
              </w:p>
              <w:p w:rsidR="00932F07" w:rsidRPr="00932F07" w:rsidRDefault="00932F07" w:rsidP="00105F25">
                <w:pPr>
                  <w:pStyle w:val="Encabezado"/>
                  <w:tabs>
                    <w:tab w:val="clear" w:pos="4419"/>
                    <w:tab w:val="clear" w:pos="8838"/>
                    <w:tab w:val="left" w:pos="1845"/>
                  </w:tabs>
                  <w:rPr>
                    <w:rFonts w:ascii="Arial" w:hAnsi="Arial" w:cs="Arial"/>
                    <w:sz w:val="16"/>
                    <w:szCs w:val="16"/>
                  </w:rPr>
                </w:pPr>
                <w:r w:rsidRPr="00932F07">
                  <w:rPr>
                    <w:rFonts w:ascii="Arial" w:hAnsi="Arial" w:cs="Arial"/>
                    <w:sz w:val="16"/>
                    <w:szCs w:val="16"/>
                  </w:rPr>
                  <w:t>LEY ESTATAL PARA LA PROTECCIÓN DE PERIODISTAS Y PERSONAS DEFENSORAS DE DERECHOS HUMANOS.</w:t>
                </w:r>
              </w:p>
              <w:p w:rsidR="00932F07" w:rsidRPr="00515758" w:rsidRDefault="00932F07" w:rsidP="00515758">
                <w:pPr>
                  <w:pStyle w:val="Encabezado"/>
                  <w:tabs>
                    <w:tab w:val="clear" w:pos="4419"/>
                    <w:tab w:val="clear" w:pos="8838"/>
                    <w:tab w:val="left" w:pos="1845"/>
                  </w:tabs>
                  <w:jc w:val="right"/>
                  <w:rPr>
                    <w:sz w:val="14"/>
                    <w:szCs w:val="14"/>
                  </w:rPr>
                </w:pPr>
              </w:p>
              <w:p w:rsidR="00932F07" w:rsidRPr="00515758" w:rsidRDefault="00932F07" w:rsidP="00515758">
                <w:pPr>
                  <w:pStyle w:val="Encabezado"/>
                  <w:tabs>
                    <w:tab w:val="clear" w:pos="4419"/>
                    <w:tab w:val="clear" w:pos="8838"/>
                    <w:tab w:val="left" w:pos="1845"/>
                  </w:tabs>
                  <w:jc w:val="right"/>
                  <w:rPr>
                    <w:rFonts w:ascii="Arial" w:hAnsi="Arial" w:cs="Arial"/>
                    <w:sz w:val="14"/>
                    <w:szCs w:val="14"/>
                  </w:rPr>
                </w:pPr>
              </w:p>
              <w:p w:rsidR="00515758" w:rsidRDefault="00515758" w:rsidP="00515758">
                <w:pPr>
                  <w:pStyle w:val="Encabezado"/>
                  <w:tabs>
                    <w:tab w:val="left" w:pos="1845"/>
                  </w:tabs>
                  <w:jc w:val="right"/>
                  <w:rPr>
                    <w:rFonts w:ascii="Arial" w:hAnsi="Arial" w:cs="Arial"/>
                    <w:sz w:val="14"/>
                    <w:szCs w:val="14"/>
                  </w:rPr>
                </w:pPr>
              </w:p>
              <w:p w:rsidR="00515758" w:rsidRDefault="00515758" w:rsidP="00515758">
                <w:pPr>
                  <w:pStyle w:val="Encabezado"/>
                  <w:tabs>
                    <w:tab w:val="left" w:pos="1845"/>
                  </w:tabs>
                  <w:jc w:val="right"/>
                  <w:rPr>
                    <w:rFonts w:ascii="Arial" w:hAnsi="Arial" w:cs="Arial"/>
                    <w:sz w:val="14"/>
                    <w:szCs w:val="14"/>
                  </w:rPr>
                </w:pPr>
              </w:p>
              <w:p w:rsidR="00515758" w:rsidRPr="00515758" w:rsidRDefault="00515758" w:rsidP="00515758">
                <w:pPr>
                  <w:pStyle w:val="Encabezado"/>
                  <w:tabs>
                    <w:tab w:val="left" w:pos="1845"/>
                  </w:tabs>
                  <w:jc w:val="right"/>
                  <w:rPr>
                    <w:rFonts w:ascii="Arial" w:hAnsi="Arial" w:cs="Arial"/>
                    <w:sz w:val="14"/>
                    <w:szCs w:val="14"/>
                  </w:rPr>
                </w:pPr>
                <w:r w:rsidRPr="00515758">
                  <w:rPr>
                    <w:rFonts w:ascii="Arial" w:hAnsi="Arial" w:cs="Arial"/>
                    <w:sz w:val="14"/>
                    <w:szCs w:val="14"/>
                  </w:rPr>
                  <w:t xml:space="preserve">FECHA DE </w:t>
                </w:r>
                <w:r>
                  <w:rPr>
                    <w:rFonts w:ascii="Arial" w:hAnsi="Arial" w:cs="Arial"/>
                    <w:sz w:val="14"/>
                    <w:szCs w:val="14"/>
                  </w:rPr>
                  <w:t>PUBLICACIÓN</w:t>
                </w:r>
                <w:r w:rsidRPr="00515758">
                  <w:rPr>
                    <w:rFonts w:ascii="Arial" w:hAnsi="Arial" w:cs="Arial"/>
                    <w:sz w:val="14"/>
                    <w:szCs w:val="14"/>
                  </w:rPr>
                  <w:t>:</w:t>
                </w:r>
              </w:p>
              <w:p w:rsidR="00932F07" w:rsidRPr="00515758" w:rsidRDefault="00515758" w:rsidP="00515758">
                <w:pPr>
                  <w:pStyle w:val="Encabezado"/>
                  <w:tabs>
                    <w:tab w:val="clear" w:pos="4419"/>
                    <w:tab w:val="clear" w:pos="8838"/>
                    <w:tab w:val="left" w:pos="1845"/>
                  </w:tabs>
                  <w:jc w:val="right"/>
                  <w:rPr>
                    <w:rFonts w:ascii="Arial" w:hAnsi="Arial" w:cs="Arial"/>
                    <w:sz w:val="14"/>
                    <w:szCs w:val="14"/>
                  </w:rPr>
                </w:pPr>
                <w:r w:rsidRPr="00515758">
                  <w:rPr>
                    <w:rFonts w:ascii="Arial" w:hAnsi="Arial" w:cs="Arial"/>
                    <w:sz w:val="14"/>
                    <w:szCs w:val="14"/>
                  </w:rPr>
                  <w:t xml:space="preserve">                                     P. O. </w:t>
                </w:r>
                <w:r>
                  <w:rPr>
                    <w:rFonts w:ascii="Arial" w:hAnsi="Arial" w:cs="Arial"/>
                    <w:sz w:val="14"/>
                    <w:szCs w:val="14"/>
                  </w:rPr>
                  <w:t>103</w:t>
                </w:r>
                <w:r w:rsidRPr="00515758">
                  <w:rPr>
                    <w:rFonts w:ascii="Arial" w:hAnsi="Arial" w:cs="Arial"/>
                    <w:sz w:val="14"/>
                    <w:szCs w:val="14"/>
                  </w:rPr>
                  <w:t xml:space="preserve"> DE</w:t>
                </w:r>
                <w:r>
                  <w:rPr>
                    <w:rFonts w:ascii="Arial" w:hAnsi="Arial" w:cs="Arial"/>
                    <w:sz w:val="14"/>
                    <w:szCs w:val="14"/>
                  </w:rPr>
                  <w:t>L</w:t>
                </w:r>
                <w:r w:rsidRPr="00515758">
                  <w:rPr>
                    <w:rFonts w:ascii="Arial" w:hAnsi="Arial" w:cs="Arial"/>
                    <w:sz w:val="14"/>
                    <w:szCs w:val="14"/>
                  </w:rPr>
                  <w:t xml:space="preserve"> </w:t>
                </w:r>
                <w:r>
                  <w:rPr>
                    <w:rFonts w:ascii="Arial" w:hAnsi="Arial" w:cs="Arial"/>
                    <w:sz w:val="14"/>
                    <w:szCs w:val="14"/>
                  </w:rPr>
                  <w:t>25 DE DICIEMBRE DE 2014</w:t>
                </w:r>
                <w:r w:rsidRPr="00515758">
                  <w:rPr>
                    <w:rFonts w:ascii="Arial" w:hAnsi="Arial" w:cs="Arial"/>
                    <w:sz w:val="14"/>
                    <w:szCs w:val="14"/>
                  </w:rPr>
                  <w:t>.</w:t>
                </w:r>
              </w:p>
              <w:p w:rsidR="00932F07" w:rsidRDefault="00932F07" w:rsidP="00105F25">
                <w:pPr>
                  <w:pStyle w:val="Encabezado"/>
                  <w:tabs>
                    <w:tab w:val="clear" w:pos="4419"/>
                    <w:tab w:val="clear" w:pos="8838"/>
                    <w:tab w:val="left" w:pos="1845"/>
                  </w:tabs>
                </w:pPr>
              </w:p>
            </w:tc>
          </w:tr>
        </w:tbl>
        <w:p w:rsidR="002F45B6" w:rsidRDefault="00AC72A5" w:rsidP="00105F25">
          <w:pPr>
            <w:pStyle w:val="Encabezado"/>
            <w:tabs>
              <w:tab w:val="clear" w:pos="4419"/>
              <w:tab w:val="clear" w:pos="8838"/>
              <w:tab w:val="left" w:pos="1845"/>
            </w:tabs>
          </w:pPr>
        </w:p>
      </w:tc>
      <w:tc>
        <w:tcPr>
          <w:tcW w:w="7027" w:type="dxa"/>
        </w:tcPr>
        <w:p w:rsidR="002F45B6" w:rsidRDefault="00AC72A5" w:rsidP="00105F25">
          <w:pPr>
            <w:pStyle w:val="Encabezado"/>
            <w:jc w:val="right"/>
          </w:pPr>
        </w:p>
      </w:tc>
    </w:tr>
  </w:tbl>
  <w:p w:rsidR="002F45B6" w:rsidRDefault="00AC72A5" w:rsidP="005157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841"/>
    <w:multiLevelType w:val="hybridMultilevel"/>
    <w:tmpl w:val="EC44A59C"/>
    <w:lvl w:ilvl="0" w:tplc="EB4661F2">
      <w:start w:val="1"/>
      <w:numFmt w:val="upperRoman"/>
      <w:lvlText w:val="%1."/>
      <w:lvlJc w:val="righ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B47545"/>
    <w:multiLevelType w:val="hybridMultilevel"/>
    <w:tmpl w:val="D37CCDC6"/>
    <w:lvl w:ilvl="0" w:tplc="A344CE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20129C"/>
    <w:multiLevelType w:val="hybridMultilevel"/>
    <w:tmpl w:val="856CF4D8"/>
    <w:lvl w:ilvl="0" w:tplc="981A98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07"/>
    <w:rsid w:val="00234B5D"/>
    <w:rsid w:val="002C1BF4"/>
    <w:rsid w:val="004B7DAD"/>
    <w:rsid w:val="00515758"/>
    <w:rsid w:val="0074479B"/>
    <w:rsid w:val="00803E25"/>
    <w:rsid w:val="0082743D"/>
    <w:rsid w:val="00870794"/>
    <w:rsid w:val="00897BAA"/>
    <w:rsid w:val="008A0AD2"/>
    <w:rsid w:val="008D2084"/>
    <w:rsid w:val="008E358B"/>
    <w:rsid w:val="009152FD"/>
    <w:rsid w:val="00932F07"/>
    <w:rsid w:val="00AC72A5"/>
    <w:rsid w:val="00B4139B"/>
    <w:rsid w:val="00E82C3E"/>
    <w:rsid w:val="00E857DD"/>
    <w:rsid w:val="00EB0593"/>
    <w:rsid w:val="00FD5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F3075-4B25-491B-9D2A-47D53E1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2F0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32F07"/>
    <w:rPr>
      <w:rFonts w:ascii="Calibri" w:eastAsia="Calibri" w:hAnsi="Calibri" w:cs="Times New Roman"/>
    </w:rPr>
  </w:style>
  <w:style w:type="paragraph" w:styleId="Piedepgina">
    <w:name w:val="footer"/>
    <w:basedOn w:val="Normal"/>
    <w:link w:val="PiedepginaCar"/>
    <w:uiPriority w:val="99"/>
    <w:unhideWhenUsed/>
    <w:rsid w:val="00932F0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32F07"/>
    <w:rPr>
      <w:rFonts w:ascii="Calibri" w:eastAsia="Calibri" w:hAnsi="Calibri" w:cs="Times New Roman"/>
    </w:rPr>
  </w:style>
  <w:style w:type="paragraph" w:styleId="Textodeglobo">
    <w:name w:val="Balloon Text"/>
    <w:basedOn w:val="Normal"/>
    <w:link w:val="TextodegloboCar"/>
    <w:uiPriority w:val="99"/>
    <w:semiHidden/>
    <w:unhideWhenUsed/>
    <w:rsid w:val="00932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F07"/>
    <w:rPr>
      <w:rFonts w:ascii="Tahoma" w:hAnsi="Tahoma" w:cs="Tahoma"/>
      <w:sz w:val="16"/>
      <w:szCs w:val="16"/>
    </w:rPr>
  </w:style>
  <w:style w:type="table" w:styleId="Tablaconcuadrcula">
    <w:name w:val="Table Grid"/>
    <w:basedOn w:val="Tablanormal"/>
    <w:uiPriority w:val="59"/>
    <w:rsid w:val="0093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2236</Words>
  <Characters>12303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6</cp:revision>
  <dcterms:created xsi:type="dcterms:W3CDTF">2015-06-02T17:37:00Z</dcterms:created>
  <dcterms:modified xsi:type="dcterms:W3CDTF">2017-07-13T15:03:00Z</dcterms:modified>
</cp:coreProperties>
</file>